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34E8" w14:textId="7E4583F4" w:rsidR="00BE2263" w:rsidRPr="00201437" w:rsidRDefault="00BE2263" w:rsidP="00BE2263">
      <w:pPr>
        <w:pStyle w:val="CRCoverPage"/>
        <w:rPr>
          <w:b/>
          <w:sz w:val="24"/>
          <w:szCs w:val="24"/>
          <w:lang w:val="en-US" w:eastAsia="zh-CN"/>
        </w:rPr>
      </w:pPr>
      <w:r w:rsidRPr="09E07603">
        <w:rPr>
          <w:b/>
          <w:sz w:val="24"/>
          <w:szCs w:val="24"/>
          <w:lang w:val="en-US" w:eastAsia="zh-CN"/>
        </w:rPr>
        <w:t>3GPP TSG-RAN WG2 Meeting #11</w:t>
      </w:r>
      <w:r w:rsidR="00AB1D8D">
        <w:rPr>
          <w:b/>
          <w:sz w:val="24"/>
          <w:szCs w:val="24"/>
          <w:lang w:val="en-US" w:eastAsia="zh-CN"/>
        </w:rPr>
        <w:t>5</w:t>
      </w:r>
      <w:r w:rsidRPr="09E07603">
        <w:rPr>
          <w:b/>
          <w:sz w:val="24"/>
          <w:szCs w:val="24"/>
          <w:lang w:val="en-US" w:eastAsia="zh-CN"/>
        </w:rPr>
        <w:t>electronic</w:t>
      </w:r>
      <w:r>
        <w:tab/>
      </w:r>
      <w:r>
        <w:tab/>
      </w:r>
      <w:r>
        <w:tab/>
      </w:r>
      <w:r>
        <w:tab/>
      </w:r>
      <w:r w:rsidR="00902F5B" w:rsidRPr="00902F5B">
        <w:rPr>
          <w:b/>
          <w:sz w:val="24"/>
          <w:szCs w:val="24"/>
          <w:lang w:val="en-US" w:eastAsia="zh-CN"/>
        </w:rPr>
        <w:t>R2-2107674</w:t>
      </w:r>
    </w:p>
    <w:p w14:paraId="0007CE0B" w14:textId="53EDDAF5" w:rsidR="00201437" w:rsidRDefault="00AB1D8D" w:rsidP="00201437">
      <w:pPr>
        <w:pStyle w:val="CRCoverPage"/>
        <w:rPr>
          <w:b/>
          <w:noProof/>
          <w:sz w:val="24"/>
          <w:lang w:val="en-US"/>
        </w:rPr>
      </w:pPr>
      <w:r w:rsidRPr="00114F90">
        <w:rPr>
          <w:b/>
          <w:noProof/>
          <w:sz w:val="24"/>
          <w:lang w:val="en-US"/>
        </w:rPr>
        <w:t xml:space="preserve">Online, </w:t>
      </w:r>
      <w:r>
        <w:rPr>
          <w:b/>
          <w:noProof/>
          <w:sz w:val="24"/>
          <w:lang w:val="en-US"/>
        </w:rPr>
        <w:t>Aug 16</w:t>
      </w:r>
      <w:r w:rsidRPr="009D5D9D">
        <w:rPr>
          <w:b/>
          <w:noProof/>
          <w:sz w:val="24"/>
          <w:vertAlign w:val="superscript"/>
          <w:lang w:val="en-US"/>
        </w:rPr>
        <w:t>th</w:t>
      </w:r>
      <w:r>
        <w:rPr>
          <w:b/>
          <w:noProof/>
          <w:sz w:val="24"/>
          <w:lang w:val="en-US"/>
        </w:rPr>
        <w:t xml:space="preserve"> </w:t>
      </w:r>
      <w:r w:rsidRPr="00114F90">
        <w:rPr>
          <w:b/>
          <w:noProof/>
          <w:sz w:val="24"/>
          <w:lang w:val="en-US"/>
        </w:rPr>
        <w:t xml:space="preserve"> – </w:t>
      </w:r>
      <w:r>
        <w:rPr>
          <w:b/>
          <w:noProof/>
          <w:sz w:val="24"/>
          <w:lang w:val="en-US"/>
        </w:rPr>
        <w:t>27</w:t>
      </w:r>
      <w:r w:rsidRPr="009D5D9D">
        <w:rPr>
          <w:b/>
          <w:noProof/>
          <w:sz w:val="24"/>
          <w:vertAlign w:val="superscript"/>
          <w:lang w:val="en-US"/>
        </w:rPr>
        <w:t>th</w:t>
      </w:r>
      <w:r w:rsidRPr="00114F90">
        <w:rPr>
          <w:b/>
          <w:noProof/>
          <w:sz w:val="24"/>
          <w:lang w:val="en-US"/>
        </w:rPr>
        <w:t>, 2021</w:t>
      </w:r>
    </w:p>
    <w:p w14:paraId="66F5D99E" w14:textId="77777777" w:rsidR="00AB1D8D" w:rsidRDefault="00AB1D8D" w:rsidP="00201437">
      <w:pPr>
        <w:pStyle w:val="CRCoverPage"/>
        <w:rPr>
          <w:b/>
          <w:sz w:val="24"/>
          <w:lang w:val="en-US" w:eastAsia="zh-CN"/>
        </w:rPr>
      </w:pPr>
    </w:p>
    <w:p w14:paraId="4D112671" w14:textId="7D56AA39"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AD1DDA">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6A9DA827"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D1DDA" w:rsidRPr="00AD1DDA">
        <w:rPr>
          <w:rFonts w:ascii="Arial" w:hAnsi="Arial" w:cs="Arial"/>
          <w:bCs/>
          <w:sz w:val="24"/>
        </w:rPr>
        <w:t>Consideration on stage 2 structure on RAT dependent positioning</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360D8E6E" w14:textId="50D0D8EE" w:rsidR="00C0648D" w:rsidRDefault="00C0648D" w:rsidP="00C0648D">
      <w:bookmarkStart w:id="0" w:name="Proposal_Pattern_Length"/>
      <w:r w:rsidRPr="00D0020C">
        <w:t xml:space="preserve">At the RAN#90 meeting, RAN1 completed the work on “Study Item on NR Positioning Enhancements” </w:t>
      </w:r>
      <w:r w:rsidRPr="00D0020C">
        <w:fldChar w:fldCharType="begin"/>
      </w:r>
      <w:r w:rsidRPr="00D0020C">
        <w:instrText xml:space="preserve"> REF _Ref4422853 \n \h </w:instrText>
      </w:r>
      <w:r>
        <w:instrText xml:space="preserve"> \* MERGEFORMAT </w:instrText>
      </w:r>
      <w:r w:rsidRPr="00D0020C">
        <w:fldChar w:fldCharType="separate"/>
      </w:r>
      <w:r w:rsidRPr="00D0020C">
        <w:t>[1]</w:t>
      </w:r>
      <w:r w:rsidRPr="00D0020C">
        <w:fldChar w:fldCharType="end"/>
      </w:r>
      <w:r w:rsidRPr="00D0020C">
        <w:t xml:space="preserve">, the corresponding work item contained RAN1 related objectives was approved in </w:t>
      </w:r>
      <w:r w:rsidRPr="00D0020C">
        <w:fldChar w:fldCharType="begin"/>
      </w:r>
      <w:r w:rsidRPr="00D0020C">
        <w:instrText xml:space="preserve"> REF _Ref4422863 \n \h </w:instrText>
      </w:r>
      <w:r>
        <w:instrText xml:space="preserve"> \* MERGEFORMAT </w:instrText>
      </w:r>
      <w:r w:rsidRPr="00D0020C">
        <w:fldChar w:fldCharType="separate"/>
      </w:r>
      <w:r w:rsidRPr="00D0020C">
        <w:t>[2]</w:t>
      </w:r>
      <w:r w:rsidRPr="00D0020C">
        <w:fldChar w:fldCharType="end"/>
      </w:r>
      <w:r w:rsidRPr="00D0020C">
        <w:t xml:space="preserve">. At the RAN#91, RAN2 completed the work on “Study Item on NR Positioning Enhancements” </w:t>
      </w:r>
      <w:r w:rsidRPr="00D0020C">
        <w:fldChar w:fldCharType="begin"/>
      </w:r>
      <w:r w:rsidRPr="00D0020C">
        <w:instrText xml:space="preserve"> REF _Ref4422853 \n \h </w:instrText>
      </w:r>
      <w:r>
        <w:instrText xml:space="preserve"> \* MERGEFORMAT </w:instrText>
      </w:r>
      <w:r w:rsidRPr="00D0020C">
        <w:fldChar w:fldCharType="separate"/>
      </w:r>
      <w:r w:rsidRPr="00D0020C">
        <w:t>[1]</w:t>
      </w:r>
      <w:r w:rsidRPr="00D0020C">
        <w:fldChar w:fldCharType="end"/>
      </w:r>
      <w:r w:rsidRPr="00D0020C">
        <w:t>, and the WID [2] was revised in [3]</w:t>
      </w:r>
      <w:r>
        <w:t>.</w:t>
      </w:r>
      <w:r w:rsidRPr="00D0020C">
        <w:t xml:space="preserve"> </w:t>
      </w:r>
    </w:p>
    <w:p w14:paraId="771EF687" w14:textId="7288BC02" w:rsidR="00C0648D" w:rsidRDefault="00C0648D" w:rsidP="00C0648D">
      <w:r>
        <w:t>For RAT dependent positioning methods, latency reduction including scheduled location time and storing UE positioning capability in AMF, positioning in RRC_INACTIVE and on-demand PRS are under RAN2 discussion, and some progresses have been made.</w:t>
      </w:r>
    </w:p>
    <w:p w14:paraId="1E2C861F" w14:textId="6896E73C" w:rsidR="00C0648D" w:rsidRDefault="00C0648D" w:rsidP="00C0648D">
      <w:r>
        <w:t xml:space="preserve">In this contribution, we discuss how to capture them into stage 2 specification [4]. </w:t>
      </w:r>
    </w:p>
    <w:p w14:paraId="18372E57" w14:textId="77777777" w:rsidR="00386B5A" w:rsidRDefault="00386B5A">
      <w:pPr>
        <w:pStyle w:val="Heading1"/>
        <w:numPr>
          <w:ilvl w:val="0"/>
          <w:numId w:val="10"/>
        </w:numPr>
      </w:pPr>
      <w:r>
        <w:t>Discussion</w:t>
      </w:r>
    </w:p>
    <w:p w14:paraId="02AB4BB9" w14:textId="5688E199" w:rsidR="003C7434" w:rsidRDefault="003C7434" w:rsidP="003C7434">
      <w:pPr>
        <w:pStyle w:val="Heading3"/>
      </w:pPr>
      <w:r>
        <w:t>Latency reduction related solutions</w:t>
      </w:r>
    </w:p>
    <w:p w14:paraId="5C4398CD" w14:textId="62FF93EC" w:rsidR="003C7434" w:rsidRDefault="00D11D01" w:rsidP="003C7434">
      <w:pPr>
        <w:rPr>
          <w:lang w:val="en-GB"/>
        </w:rPr>
      </w:pPr>
      <w:r>
        <w:rPr>
          <w:lang w:val="en-GB"/>
        </w:rPr>
        <w:t xml:space="preserve">So far, scheduled location time and storing UE positioning capability are two solutions in SA2. From RAN2 perspective, storing UE positioning capability has no RAN2 impact. The change in SA2 specification is enough. </w:t>
      </w:r>
    </w:p>
    <w:p w14:paraId="01DAB0A3" w14:textId="0730888D" w:rsidR="00D11D01" w:rsidRDefault="00D11D01" w:rsidP="003C7434">
      <w:pPr>
        <w:rPr>
          <w:lang w:val="en-GB"/>
        </w:rPr>
      </w:pPr>
      <w:r>
        <w:rPr>
          <w:lang w:val="en-GB"/>
        </w:rPr>
        <w:t>For scheduled location time</w:t>
      </w:r>
      <w:r w:rsidR="008F7140">
        <w:rPr>
          <w:lang w:val="en-GB"/>
        </w:rPr>
        <w:t>, the open issues are</w:t>
      </w:r>
      <w:r>
        <w:rPr>
          <w:lang w:val="en-GB"/>
        </w:rPr>
        <w:t>:</w:t>
      </w:r>
    </w:p>
    <w:p w14:paraId="107AE66C" w14:textId="4328C97A" w:rsidR="00D11D01" w:rsidRDefault="00D11D01" w:rsidP="00D11D01">
      <w:pPr>
        <w:pStyle w:val="ListParagraph"/>
        <w:numPr>
          <w:ilvl w:val="0"/>
          <w:numId w:val="41"/>
        </w:numPr>
        <w:rPr>
          <w:lang w:val="en-GB"/>
        </w:rPr>
      </w:pPr>
      <w:r>
        <w:rPr>
          <w:lang w:val="en-GB"/>
        </w:rPr>
        <w:t>Is scheduled location time transparent to UE or not, i.e. whether it should be forwarded to the UE;</w:t>
      </w:r>
    </w:p>
    <w:p w14:paraId="5F31CCB2" w14:textId="3C1351F8" w:rsidR="00D11D01" w:rsidRDefault="00D11D01" w:rsidP="00D11D01">
      <w:pPr>
        <w:pStyle w:val="ListParagraph"/>
        <w:numPr>
          <w:ilvl w:val="0"/>
          <w:numId w:val="41"/>
        </w:numPr>
        <w:rPr>
          <w:lang w:val="en-GB"/>
        </w:rPr>
      </w:pPr>
      <w:r>
        <w:rPr>
          <w:lang w:val="en-GB"/>
        </w:rPr>
        <w:t>Pre-configured AD</w:t>
      </w:r>
      <w:r w:rsidR="008F7140">
        <w:rPr>
          <w:lang w:val="en-GB"/>
        </w:rPr>
        <w:t xml:space="preserve">, e.g. validation of AD, modification/release of AD, relationship with positioning session. </w:t>
      </w:r>
    </w:p>
    <w:p w14:paraId="6FFC07E1" w14:textId="5BD73D6C" w:rsidR="00D11D01" w:rsidRDefault="008F7140" w:rsidP="00D11D01">
      <w:pPr>
        <w:rPr>
          <w:lang w:val="en-GB"/>
        </w:rPr>
      </w:pPr>
      <w:r>
        <w:rPr>
          <w:lang w:val="en-GB"/>
        </w:rPr>
        <w:t>All of these open issues may have RAN impact. We have to wait for more inputs on these.</w:t>
      </w:r>
    </w:p>
    <w:p w14:paraId="6B5C4ACC" w14:textId="5D9EC289" w:rsidR="008F7140" w:rsidRDefault="006D57CE" w:rsidP="00D11D01">
      <w:pPr>
        <w:rPr>
          <w:lang w:val="en-GB"/>
        </w:rPr>
      </w:pPr>
      <w:r>
        <w:rPr>
          <w:lang w:val="en-GB"/>
        </w:rPr>
        <w:t xml:space="preserve">But if anything is needed, we may introduce a new section under </w:t>
      </w:r>
      <w:r w:rsidRPr="006D57CE">
        <w:rPr>
          <w:lang w:val="en-GB"/>
        </w:rPr>
        <w:t>7</w:t>
      </w:r>
      <w:r w:rsidRPr="006D57CE">
        <w:rPr>
          <w:lang w:val="en-GB"/>
        </w:rPr>
        <w:tab/>
        <w:t>General NG-RAN UE Positioning procedures</w:t>
      </w:r>
      <w:r>
        <w:rPr>
          <w:lang w:val="en-GB"/>
        </w:rPr>
        <w:t xml:space="preserve"> to capture scheduled location time based procedure, especially on the handling of pre-configured AD.</w:t>
      </w:r>
    </w:p>
    <w:p w14:paraId="6236E290" w14:textId="1DBDDE9E" w:rsidR="006D57CE" w:rsidRDefault="006D57CE" w:rsidP="006D57CE">
      <w:pPr>
        <w:rPr>
          <w:b/>
          <w:bCs/>
          <w:lang w:val="en-GB"/>
        </w:rPr>
      </w:pPr>
      <w:r>
        <w:rPr>
          <w:b/>
          <w:bCs/>
          <w:lang w:val="en-GB"/>
        </w:rPr>
        <w:t>Proposal</w:t>
      </w:r>
      <w:r w:rsidRPr="00971D0F">
        <w:rPr>
          <w:b/>
          <w:bCs/>
          <w:lang w:val="en-GB"/>
        </w:rPr>
        <w:t xml:space="preserve"> </w:t>
      </w:r>
      <w:r>
        <w:rPr>
          <w:b/>
          <w:bCs/>
          <w:lang w:val="en-GB"/>
        </w:rPr>
        <w:t>1</w:t>
      </w:r>
      <w:r w:rsidRPr="00971D0F">
        <w:rPr>
          <w:b/>
          <w:bCs/>
          <w:lang w:val="en-GB"/>
        </w:rPr>
        <w:t>:</w:t>
      </w:r>
      <w:r>
        <w:rPr>
          <w:b/>
          <w:bCs/>
          <w:lang w:val="en-GB"/>
        </w:rPr>
        <w:t xml:space="preserve"> If stage 2 impact is identified, introduce new section “7.</w:t>
      </w:r>
      <w:r w:rsidR="007A25BA">
        <w:rPr>
          <w:b/>
          <w:bCs/>
          <w:lang w:val="en-GB"/>
        </w:rPr>
        <w:t>x</w:t>
      </w:r>
      <w:r>
        <w:rPr>
          <w:b/>
          <w:bCs/>
          <w:lang w:val="en-GB"/>
        </w:rPr>
        <w:t xml:space="preserve"> </w:t>
      </w:r>
      <w:r w:rsidRPr="006D57CE">
        <w:rPr>
          <w:b/>
          <w:bCs/>
          <w:lang w:val="en-GB"/>
        </w:rPr>
        <w:t xml:space="preserve">Procedures for </w:t>
      </w:r>
      <w:r>
        <w:rPr>
          <w:b/>
          <w:bCs/>
          <w:lang w:val="en-GB"/>
        </w:rPr>
        <w:t>scheduled location time”</w:t>
      </w:r>
      <w:r w:rsidRPr="006D57CE">
        <w:rPr>
          <w:b/>
          <w:bCs/>
          <w:lang w:val="en-GB"/>
        </w:rPr>
        <w:t xml:space="preserve"> </w:t>
      </w:r>
      <w:r>
        <w:rPr>
          <w:b/>
          <w:bCs/>
          <w:lang w:val="en-GB"/>
        </w:rPr>
        <w:t xml:space="preserve">to capture </w:t>
      </w:r>
      <w:r w:rsidR="007A25BA">
        <w:rPr>
          <w:b/>
          <w:bCs/>
          <w:lang w:val="en-GB"/>
        </w:rPr>
        <w:t>corresponding procedure and descriptions.</w:t>
      </w:r>
      <w:r>
        <w:rPr>
          <w:b/>
          <w:bCs/>
          <w:lang w:val="en-GB"/>
        </w:rPr>
        <w:t xml:space="preserve"> </w:t>
      </w:r>
    </w:p>
    <w:p w14:paraId="4CF2D9D5" w14:textId="6CBC9843" w:rsidR="006D57CE" w:rsidRDefault="006D57CE" w:rsidP="006D57CE">
      <w:pPr>
        <w:rPr>
          <w:b/>
          <w:bCs/>
          <w:lang w:val="en-GB"/>
        </w:rPr>
      </w:pPr>
      <w:r>
        <w:rPr>
          <w:b/>
          <w:bCs/>
          <w:lang w:val="en-GB"/>
        </w:rPr>
        <w:t>Proposal 2: Do not capture storing UE positioning capability into stage 2 specification.</w:t>
      </w:r>
    </w:p>
    <w:p w14:paraId="4518DA41" w14:textId="77777777" w:rsidR="008F7140" w:rsidRPr="00D11D01" w:rsidRDefault="008F7140" w:rsidP="00D11D01">
      <w:pPr>
        <w:rPr>
          <w:lang w:val="en-GB"/>
        </w:rPr>
      </w:pPr>
    </w:p>
    <w:p w14:paraId="190C68DD" w14:textId="23BCFEE0" w:rsidR="003C7434" w:rsidRDefault="003C7434" w:rsidP="003C7434">
      <w:pPr>
        <w:pStyle w:val="Heading3"/>
      </w:pPr>
      <w:r>
        <w:lastRenderedPageBreak/>
        <w:t>Positioning in RRC_INACTIVE</w:t>
      </w:r>
    </w:p>
    <w:p w14:paraId="32FFC3EF" w14:textId="71E8F846" w:rsidR="003C7434" w:rsidRDefault="00971D0F" w:rsidP="003C7434">
      <w:pPr>
        <w:rPr>
          <w:lang w:val="en-GB"/>
        </w:rPr>
      </w:pPr>
      <w:r>
        <w:rPr>
          <w:lang w:val="en-GB"/>
        </w:rPr>
        <w:t xml:space="preserve">There is ongoing email discussion </w:t>
      </w:r>
      <w:r w:rsidRPr="00971D0F">
        <w:rPr>
          <w:lang w:val="en-GB"/>
        </w:rPr>
        <w:t>[Post114-e][602][POS] Stage 2 procedure for deferred MT-LR in RRC_INACTIVE (Qualcomm)</w:t>
      </w:r>
      <w:r>
        <w:rPr>
          <w:lang w:val="en-GB"/>
        </w:rPr>
        <w:t xml:space="preserve"> on this. Based on the discussion, there are two options to capture positioning in RRC_INACTIVE into stage 2.</w:t>
      </w:r>
    </w:p>
    <w:p w14:paraId="118982C1" w14:textId="443FAABD" w:rsidR="00971D0F" w:rsidRDefault="00971D0F" w:rsidP="003C7434">
      <w:pPr>
        <w:rPr>
          <w:lang w:val="en-GB"/>
        </w:rPr>
      </w:pPr>
      <w:r w:rsidRPr="00971D0F">
        <w:rPr>
          <w:b/>
          <w:bCs/>
          <w:lang w:val="en-GB"/>
        </w:rPr>
        <w:t>Option 1 (as shown in email discussion by email discussion Rapporteur), update all relevant procedures to address message transmission via SDT in RRC_INACTIVE</w:t>
      </w:r>
      <w:r>
        <w:rPr>
          <w:lang w:val="en-GB"/>
        </w:rPr>
        <w:t xml:space="preserve">, e.g. </w:t>
      </w:r>
    </w:p>
    <w:p w14:paraId="5985FDDC" w14:textId="71C04BC5" w:rsidR="00971D0F" w:rsidRDefault="00971D0F" w:rsidP="00971D0F">
      <w:pPr>
        <w:pStyle w:val="ListParagraph"/>
        <w:numPr>
          <w:ilvl w:val="0"/>
          <w:numId w:val="38"/>
        </w:numPr>
        <w:rPr>
          <w:lang w:val="en-GB"/>
        </w:rPr>
      </w:pPr>
      <w:r>
        <w:rPr>
          <w:lang w:val="en-GB"/>
        </w:rPr>
        <w:t>Introduce new section 6.4.3 for LPP PDU transmission using SDT;</w:t>
      </w:r>
    </w:p>
    <w:p w14:paraId="1DC488B7" w14:textId="66D04F19" w:rsidR="00971D0F" w:rsidRDefault="00971D0F" w:rsidP="00971D0F">
      <w:pPr>
        <w:pStyle w:val="ListParagraph"/>
        <w:numPr>
          <w:ilvl w:val="0"/>
          <w:numId w:val="38"/>
        </w:numPr>
        <w:rPr>
          <w:lang w:val="en-GB"/>
        </w:rPr>
      </w:pPr>
      <w:r>
        <w:rPr>
          <w:lang w:val="en-GB"/>
        </w:rPr>
        <w:t>Introduce new section 6.4.4 for LCS transmission using SDT;</w:t>
      </w:r>
    </w:p>
    <w:p w14:paraId="7927C49E" w14:textId="3966001C" w:rsidR="00971D0F" w:rsidRPr="00971D0F" w:rsidRDefault="00971D0F" w:rsidP="00971D0F">
      <w:pPr>
        <w:pStyle w:val="ListParagraph"/>
        <w:numPr>
          <w:ilvl w:val="0"/>
          <w:numId w:val="38"/>
        </w:numPr>
        <w:rPr>
          <w:lang w:val="en-GB"/>
        </w:rPr>
      </w:pPr>
      <w:r>
        <w:rPr>
          <w:lang w:val="en-GB"/>
        </w:rPr>
        <w:t xml:space="preserve">Introduce new section for </w:t>
      </w:r>
      <w:r w:rsidRPr="00971D0F">
        <w:rPr>
          <w:lang w:val="en-GB"/>
        </w:rPr>
        <w:t>Low Power Periodic and Triggered 5GC-MT-LR Procedure with SDT</w:t>
      </w:r>
      <w:r>
        <w:rPr>
          <w:lang w:val="en-GB"/>
        </w:rPr>
        <w:t xml:space="preserve"> on DL/RAT independent positioning, UL positioning and UL+DL positioning;</w:t>
      </w:r>
    </w:p>
    <w:p w14:paraId="17B40B79" w14:textId="069DE332" w:rsidR="00971D0F" w:rsidRDefault="00971D0F" w:rsidP="003C7434">
      <w:pPr>
        <w:rPr>
          <w:b/>
          <w:bCs/>
          <w:lang w:val="en-GB"/>
        </w:rPr>
      </w:pPr>
      <w:r w:rsidRPr="00971D0F">
        <w:rPr>
          <w:b/>
          <w:bCs/>
          <w:lang w:val="en-GB"/>
        </w:rPr>
        <w:t>Option 2:</w:t>
      </w:r>
      <w:r>
        <w:rPr>
          <w:b/>
          <w:bCs/>
          <w:lang w:val="en-GB"/>
        </w:rPr>
        <w:t xml:space="preserve"> </w:t>
      </w:r>
      <w:r w:rsidR="002C7773">
        <w:rPr>
          <w:b/>
          <w:bCs/>
          <w:lang w:val="en-GB"/>
        </w:rPr>
        <w:t>introduce new</w:t>
      </w:r>
      <w:r w:rsidR="00815819">
        <w:rPr>
          <w:b/>
          <w:bCs/>
          <w:lang w:val="en-GB"/>
        </w:rPr>
        <w:t xml:space="preserve"> section 5.</w:t>
      </w:r>
      <w:r w:rsidR="00625334">
        <w:rPr>
          <w:b/>
          <w:bCs/>
          <w:lang w:val="en-GB"/>
        </w:rPr>
        <w:t>2</w:t>
      </w:r>
      <w:r w:rsidR="002C7773">
        <w:rPr>
          <w:b/>
          <w:bCs/>
          <w:lang w:val="en-GB"/>
        </w:rPr>
        <w:t>.1 Positioning in RRC_INACTIVE under</w:t>
      </w:r>
      <w:r w:rsidR="00815819">
        <w:rPr>
          <w:b/>
          <w:bCs/>
          <w:lang w:val="en-GB"/>
        </w:rPr>
        <w:t xml:space="preserve"> </w:t>
      </w:r>
      <w:r w:rsidR="00625334" w:rsidRPr="00625334">
        <w:rPr>
          <w:b/>
          <w:bCs/>
          <w:lang w:val="en-GB"/>
        </w:rPr>
        <w:t>5.2</w:t>
      </w:r>
      <w:r w:rsidR="00625334" w:rsidRPr="00625334">
        <w:rPr>
          <w:b/>
          <w:bCs/>
          <w:lang w:val="en-GB"/>
        </w:rPr>
        <w:tab/>
        <w:t>UE Positioning Operations</w:t>
      </w:r>
      <w:r w:rsidR="00625334">
        <w:rPr>
          <w:b/>
          <w:bCs/>
          <w:lang w:val="en-GB"/>
        </w:rPr>
        <w:t xml:space="preserve"> </w:t>
      </w:r>
      <w:r w:rsidR="00815819">
        <w:rPr>
          <w:b/>
          <w:bCs/>
          <w:lang w:val="en-GB"/>
        </w:rPr>
        <w:t>to capture</w:t>
      </w:r>
      <w:r>
        <w:rPr>
          <w:b/>
          <w:bCs/>
          <w:lang w:val="en-GB"/>
        </w:rPr>
        <w:t xml:space="preserve"> </w:t>
      </w:r>
      <w:r w:rsidR="00815819">
        <w:rPr>
          <w:b/>
          <w:bCs/>
          <w:lang w:val="en-GB"/>
        </w:rPr>
        <w:t xml:space="preserve">general statement on positioning in RRC_INACTIVE, e.g. </w:t>
      </w:r>
    </w:p>
    <w:p w14:paraId="764639DD" w14:textId="77777777" w:rsidR="002C7773" w:rsidRDefault="002C7773" w:rsidP="003C7434">
      <w:pPr>
        <w:rPr>
          <w:b/>
          <w:bCs/>
          <w:lang w:val="en-GB"/>
        </w:rPr>
      </w:pPr>
    </w:p>
    <w:p w14:paraId="7F476E4D" w14:textId="47F5DAFC" w:rsidR="002C7773" w:rsidRPr="002C7773" w:rsidRDefault="002C7773" w:rsidP="002C7773">
      <w:pPr>
        <w:keepNext/>
        <w:keepLines/>
        <w:spacing w:before="120"/>
        <w:textAlignment w:val="baseline"/>
        <w:outlineLvl w:val="2"/>
        <w:rPr>
          <w:rFonts w:ascii="Arial" w:eastAsia="Times New Roman" w:hAnsi="Arial"/>
          <w:sz w:val="28"/>
          <w:highlight w:val="yellow"/>
          <w:lang w:val="en-GB" w:eastAsia="ja-JP"/>
        </w:rPr>
      </w:pPr>
      <w:bookmarkStart w:id="1" w:name="_Toc12632607"/>
      <w:bookmarkStart w:id="2" w:name="_Toc29305301"/>
      <w:bookmarkStart w:id="3" w:name="_Toc37338112"/>
      <w:bookmarkStart w:id="4" w:name="_Toc46488953"/>
      <w:bookmarkStart w:id="5" w:name="_Toc52567306"/>
      <w:bookmarkStart w:id="6" w:name="_Toc67987244"/>
      <w:r w:rsidRPr="002C7773">
        <w:rPr>
          <w:rFonts w:ascii="Arial" w:eastAsia="Times New Roman" w:hAnsi="Arial"/>
          <w:sz w:val="28"/>
          <w:highlight w:val="yellow"/>
          <w:lang w:val="en-GB" w:eastAsia="ja-JP"/>
        </w:rPr>
        <w:t>5.2.1</w:t>
      </w:r>
      <w:r w:rsidRPr="002C7773">
        <w:rPr>
          <w:rFonts w:ascii="Arial" w:eastAsia="Times New Roman" w:hAnsi="Arial"/>
          <w:sz w:val="28"/>
          <w:highlight w:val="yellow"/>
          <w:lang w:val="en-GB" w:eastAsia="ja-JP"/>
        </w:rPr>
        <w:tab/>
        <w:t xml:space="preserve">Positioning </w:t>
      </w:r>
      <w:bookmarkEnd w:id="1"/>
      <w:bookmarkEnd w:id="2"/>
      <w:bookmarkEnd w:id="3"/>
      <w:bookmarkEnd w:id="4"/>
      <w:bookmarkEnd w:id="5"/>
      <w:bookmarkEnd w:id="6"/>
      <w:r w:rsidRPr="002C7773">
        <w:rPr>
          <w:rFonts w:ascii="Arial" w:eastAsia="Times New Roman" w:hAnsi="Arial"/>
          <w:sz w:val="28"/>
          <w:highlight w:val="yellow"/>
          <w:lang w:val="en-GB" w:eastAsia="ja-JP"/>
        </w:rPr>
        <w:t>in RRC_INACTIVE</w:t>
      </w:r>
    </w:p>
    <w:p w14:paraId="5250CAEA" w14:textId="2E3BB31E" w:rsidR="003C7434" w:rsidRDefault="002C7773" w:rsidP="003C7434">
      <w:r w:rsidRPr="002C7773">
        <w:rPr>
          <w:highlight w:val="yellow"/>
          <w:lang w:val="en-GB"/>
        </w:rPr>
        <w:t xml:space="preserve">Positioning may be performed when a UE is in RRC_INACTIVE. </w:t>
      </w:r>
      <w:r w:rsidRPr="002C7773">
        <w:rPr>
          <w:highlight w:val="yellow"/>
        </w:rPr>
        <w:t>LPP PDU, LCS message can be transferred between the UE and the LMF when the UE is in RRC_INACTIVE state and supports Small Data Transmission (SDT).</w:t>
      </w:r>
    </w:p>
    <w:p w14:paraId="695992F8" w14:textId="77777777" w:rsidR="00A529C4" w:rsidRDefault="00A529C4" w:rsidP="00A529C4">
      <w:pPr>
        <w:rPr>
          <w:lang w:val="en-GB"/>
        </w:rPr>
      </w:pPr>
      <w:r>
        <w:rPr>
          <w:lang w:val="en-GB"/>
        </w:rPr>
        <w:t xml:space="preserve">As agreed in RAN2#114, RRC state is transparent to LPP and LMF. The LPP and LMF do not need to be aware whether SDT is used or not. If we follow option 1, i.e. copy every SDT details which is under the discussion in SDT WI, that means </w:t>
      </w:r>
      <w:r w:rsidRPr="00A529C4">
        <w:rPr>
          <w:lang w:val="en-GB"/>
        </w:rPr>
        <w:t>we have to update positioning stage 2 whenever the additional changes are made for SDT</w:t>
      </w:r>
      <w:r>
        <w:rPr>
          <w:lang w:val="en-GB"/>
        </w:rPr>
        <w:t>.</w:t>
      </w:r>
    </w:p>
    <w:p w14:paraId="36405152" w14:textId="50F4D1AE" w:rsidR="00A529C4" w:rsidRPr="00A529C4" w:rsidRDefault="00A529C4" w:rsidP="00A529C4">
      <w:pPr>
        <w:rPr>
          <w:lang w:val="en-GB"/>
        </w:rPr>
      </w:pPr>
      <w:r>
        <w:rPr>
          <w:lang w:val="en-GB"/>
        </w:rPr>
        <w:t>Option 2 is</w:t>
      </w:r>
      <w:r w:rsidRPr="00A529C4">
        <w:rPr>
          <w:lang w:val="en-GB"/>
        </w:rPr>
        <w:t xml:space="preserve"> the simple</w:t>
      </w:r>
      <w:r>
        <w:rPr>
          <w:lang w:val="en-GB"/>
        </w:rPr>
        <w:t>st</w:t>
      </w:r>
      <w:r w:rsidRPr="00A529C4">
        <w:rPr>
          <w:lang w:val="en-GB"/>
        </w:rPr>
        <w:t xml:space="preserve"> way to clarify SDT framework is used instead of copying SDT details in LPP procedure. We should avoid duplicated work and should decouple the discussion between two W</w:t>
      </w:r>
      <w:r>
        <w:rPr>
          <w:lang w:val="en-GB"/>
        </w:rPr>
        <w:t>I</w:t>
      </w:r>
      <w:r w:rsidRPr="00A529C4">
        <w:rPr>
          <w:lang w:val="en-GB"/>
        </w:rPr>
        <w:t xml:space="preserve">s as much as possible. </w:t>
      </w:r>
    </w:p>
    <w:p w14:paraId="7DE00B24" w14:textId="78445271" w:rsidR="00A529C4" w:rsidRDefault="00A529C4" w:rsidP="00A529C4">
      <w:pPr>
        <w:rPr>
          <w:b/>
          <w:bCs/>
          <w:lang w:val="en-GB"/>
        </w:rPr>
      </w:pPr>
      <w:r>
        <w:rPr>
          <w:b/>
          <w:bCs/>
          <w:lang w:val="en-GB"/>
        </w:rPr>
        <w:t>Proposal</w:t>
      </w:r>
      <w:r w:rsidRPr="00971D0F">
        <w:rPr>
          <w:b/>
          <w:bCs/>
          <w:lang w:val="en-GB"/>
        </w:rPr>
        <w:t xml:space="preserve"> </w:t>
      </w:r>
      <w:r w:rsidR="007A25BA">
        <w:rPr>
          <w:b/>
          <w:bCs/>
          <w:lang w:val="en-GB"/>
        </w:rPr>
        <w:t>3</w:t>
      </w:r>
      <w:r w:rsidRPr="00971D0F">
        <w:rPr>
          <w:b/>
          <w:bCs/>
          <w:lang w:val="en-GB"/>
        </w:rPr>
        <w:t>:</w:t>
      </w:r>
      <w:r>
        <w:rPr>
          <w:b/>
          <w:bCs/>
          <w:lang w:val="en-GB"/>
        </w:rPr>
        <w:t xml:space="preserve"> introduce new section 5.2.1 Positioning in RRC_INACTIVE to capture general statement on positioning in RRC_INACTIVE</w:t>
      </w:r>
      <w:r w:rsidR="00C358D5">
        <w:rPr>
          <w:b/>
          <w:bCs/>
          <w:lang w:val="en-GB"/>
        </w:rPr>
        <w:t xml:space="preserve"> instead of copying every SDT details in all relevant procedures.</w:t>
      </w:r>
    </w:p>
    <w:p w14:paraId="7F4C8968" w14:textId="77777777" w:rsidR="00A529C4" w:rsidRDefault="00A529C4" w:rsidP="003C7434">
      <w:pPr>
        <w:rPr>
          <w:lang w:val="en-GB"/>
        </w:rPr>
      </w:pPr>
    </w:p>
    <w:p w14:paraId="0DED3D81" w14:textId="1C9DBABA" w:rsidR="003C7434" w:rsidRDefault="003C7434" w:rsidP="003C7434">
      <w:pPr>
        <w:pStyle w:val="Heading3"/>
      </w:pPr>
      <w:r>
        <w:t>On-demand PRS</w:t>
      </w:r>
    </w:p>
    <w:p w14:paraId="1457F8B7" w14:textId="21945EF0" w:rsidR="003C7434" w:rsidRDefault="007A25BA" w:rsidP="003C7434">
      <w:pPr>
        <w:rPr>
          <w:lang w:val="en-GB"/>
        </w:rPr>
      </w:pPr>
      <w:r>
        <w:rPr>
          <w:lang w:val="en-GB"/>
        </w:rPr>
        <w:t xml:space="preserve">The on-demand PRS is also under the email discussion, see </w:t>
      </w:r>
      <w:r w:rsidRPr="007A25BA">
        <w:rPr>
          <w:lang w:val="en-GB"/>
        </w:rPr>
        <w:t></w:t>
      </w:r>
      <w:r w:rsidRPr="007A25BA">
        <w:rPr>
          <w:lang w:val="en-GB"/>
        </w:rPr>
        <w:tab/>
        <w:t>[Post114-e][603][POS] Procedures and signalling for on-demand PRS (Ericsson)</w:t>
      </w:r>
      <w:r>
        <w:rPr>
          <w:lang w:val="en-GB"/>
        </w:rPr>
        <w:t>. As agreed in previous meeting, “</w:t>
      </w:r>
      <w:r w:rsidRPr="007A25BA">
        <w:rPr>
          <w:lang w:val="en-GB"/>
        </w:rPr>
        <w:t>Put the stage 2 description for UE-initiated and LMF-initiated PRS request under the same framework.</w:t>
      </w:r>
      <w:r>
        <w:rPr>
          <w:lang w:val="en-GB"/>
        </w:rPr>
        <w:t xml:space="preserve">”, a general section/procedure/figure to cover UE-initiated and LMF initiated PRS request should be sufficient. </w:t>
      </w:r>
    </w:p>
    <w:p w14:paraId="472D99D2" w14:textId="00E859F7" w:rsidR="007A25BA" w:rsidRDefault="007A25BA" w:rsidP="007A25BA">
      <w:pPr>
        <w:rPr>
          <w:lang w:val="en-GB"/>
        </w:rPr>
      </w:pPr>
      <w:r>
        <w:rPr>
          <w:lang w:val="en-GB"/>
        </w:rPr>
        <w:t xml:space="preserve">Section 7.x can also be used for on-demand PRS, i.e. introduce a new section under </w:t>
      </w:r>
      <w:r w:rsidRPr="006D57CE">
        <w:rPr>
          <w:lang w:val="en-GB"/>
        </w:rPr>
        <w:t>7</w:t>
      </w:r>
      <w:r w:rsidRPr="006D57CE">
        <w:rPr>
          <w:lang w:val="en-GB"/>
        </w:rPr>
        <w:tab/>
        <w:t>General NG-RAN UE Positioning procedures</w:t>
      </w:r>
      <w:r>
        <w:rPr>
          <w:lang w:val="en-GB"/>
        </w:rPr>
        <w:t xml:space="preserve"> to capture on-demand PRS related changes.</w:t>
      </w:r>
    </w:p>
    <w:p w14:paraId="2FDFBB89" w14:textId="12C9BF43" w:rsidR="007A25BA" w:rsidRPr="003C7434" w:rsidRDefault="007A25BA" w:rsidP="003C7434">
      <w:pPr>
        <w:rPr>
          <w:lang w:val="en-GB"/>
        </w:rPr>
      </w:pPr>
      <w:r>
        <w:rPr>
          <w:b/>
          <w:bCs/>
          <w:lang w:val="en-GB"/>
        </w:rPr>
        <w:t>Proposal</w:t>
      </w:r>
      <w:r w:rsidRPr="00971D0F">
        <w:rPr>
          <w:b/>
          <w:bCs/>
          <w:lang w:val="en-GB"/>
        </w:rPr>
        <w:t xml:space="preserve"> </w:t>
      </w:r>
      <w:r>
        <w:rPr>
          <w:b/>
          <w:bCs/>
          <w:lang w:val="en-GB"/>
        </w:rPr>
        <w:t>4</w:t>
      </w:r>
      <w:r w:rsidRPr="00971D0F">
        <w:rPr>
          <w:b/>
          <w:bCs/>
          <w:lang w:val="en-GB"/>
        </w:rPr>
        <w:t>:</w:t>
      </w:r>
      <w:r>
        <w:rPr>
          <w:b/>
          <w:bCs/>
          <w:lang w:val="en-GB"/>
        </w:rPr>
        <w:t xml:space="preserve"> Introduce new section “7.x </w:t>
      </w:r>
      <w:r w:rsidRPr="006D57CE">
        <w:rPr>
          <w:b/>
          <w:bCs/>
          <w:lang w:val="en-GB"/>
        </w:rPr>
        <w:t xml:space="preserve">Procedures for </w:t>
      </w:r>
      <w:r>
        <w:rPr>
          <w:b/>
          <w:bCs/>
          <w:lang w:val="en-GB"/>
        </w:rPr>
        <w:t>on-demand PRS request”</w:t>
      </w:r>
      <w:r w:rsidRPr="006D57CE">
        <w:rPr>
          <w:b/>
          <w:bCs/>
          <w:lang w:val="en-GB"/>
        </w:rPr>
        <w:t xml:space="preserve"> </w:t>
      </w:r>
      <w:r>
        <w:rPr>
          <w:b/>
          <w:bCs/>
          <w:lang w:val="en-GB"/>
        </w:rPr>
        <w:t>to cover both UE initiated and LMF initiated procedure with single procedure flow.</w:t>
      </w:r>
    </w:p>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bookmarkEnd w:id="0"/>
    <w:p w14:paraId="491209C2" w14:textId="50BDB1EB" w:rsidR="007A25BA" w:rsidRDefault="007A25BA" w:rsidP="007A25BA">
      <w:pPr>
        <w:rPr>
          <w:b/>
          <w:bCs/>
          <w:lang w:val="en-GB"/>
        </w:rPr>
      </w:pPr>
      <w:r>
        <w:rPr>
          <w:b/>
          <w:bCs/>
          <w:lang w:val="en-GB"/>
        </w:rPr>
        <w:t>Proposal</w:t>
      </w:r>
      <w:r w:rsidRPr="00971D0F">
        <w:rPr>
          <w:b/>
          <w:bCs/>
          <w:lang w:val="en-GB"/>
        </w:rPr>
        <w:t xml:space="preserve"> </w:t>
      </w:r>
      <w:r>
        <w:rPr>
          <w:b/>
          <w:bCs/>
          <w:lang w:val="en-GB"/>
        </w:rPr>
        <w:t>1</w:t>
      </w:r>
      <w:r w:rsidRPr="00971D0F">
        <w:rPr>
          <w:b/>
          <w:bCs/>
          <w:lang w:val="en-GB"/>
        </w:rPr>
        <w:t>:</w:t>
      </w:r>
      <w:r>
        <w:rPr>
          <w:b/>
          <w:bCs/>
          <w:lang w:val="en-GB"/>
        </w:rPr>
        <w:t xml:space="preserve"> If stage 2 impact is identified, introduce new section “7.x </w:t>
      </w:r>
      <w:r w:rsidRPr="006D57CE">
        <w:rPr>
          <w:b/>
          <w:bCs/>
          <w:lang w:val="en-GB"/>
        </w:rPr>
        <w:t xml:space="preserve">Procedures for </w:t>
      </w:r>
      <w:r>
        <w:rPr>
          <w:b/>
          <w:bCs/>
          <w:lang w:val="en-GB"/>
        </w:rPr>
        <w:t>scheduled location time”</w:t>
      </w:r>
      <w:r w:rsidRPr="006D57CE">
        <w:rPr>
          <w:b/>
          <w:bCs/>
          <w:lang w:val="en-GB"/>
        </w:rPr>
        <w:t xml:space="preserve"> </w:t>
      </w:r>
      <w:r>
        <w:rPr>
          <w:b/>
          <w:bCs/>
          <w:lang w:val="en-GB"/>
        </w:rPr>
        <w:t xml:space="preserve">to capture corresponding procedure and descriptions. </w:t>
      </w:r>
    </w:p>
    <w:p w14:paraId="540D441F" w14:textId="77777777" w:rsidR="007A25BA" w:rsidRDefault="007A25BA" w:rsidP="007A25BA">
      <w:pPr>
        <w:rPr>
          <w:b/>
          <w:bCs/>
          <w:lang w:val="en-GB"/>
        </w:rPr>
      </w:pPr>
      <w:r>
        <w:rPr>
          <w:b/>
          <w:bCs/>
          <w:lang w:val="en-GB"/>
        </w:rPr>
        <w:lastRenderedPageBreak/>
        <w:t>Proposal 2: Do not capture storing UE positioning capability into stage 2 specification.</w:t>
      </w:r>
    </w:p>
    <w:p w14:paraId="3781E26F" w14:textId="1111E508" w:rsidR="00C358D5" w:rsidRDefault="00C358D5" w:rsidP="00C358D5">
      <w:pPr>
        <w:rPr>
          <w:b/>
          <w:bCs/>
          <w:lang w:val="en-GB"/>
        </w:rPr>
      </w:pPr>
      <w:r>
        <w:rPr>
          <w:b/>
          <w:bCs/>
          <w:lang w:val="en-GB"/>
        </w:rPr>
        <w:t>Proposal</w:t>
      </w:r>
      <w:r w:rsidRPr="00971D0F">
        <w:rPr>
          <w:b/>
          <w:bCs/>
          <w:lang w:val="en-GB"/>
        </w:rPr>
        <w:t xml:space="preserve"> </w:t>
      </w:r>
      <w:r w:rsidR="007A25BA">
        <w:rPr>
          <w:b/>
          <w:bCs/>
          <w:lang w:val="en-GB"/>
        </w:rPr>
        <w:t>3</w:t>
      </w:r>
      <w:r w:rsidRPr="00971D0F">
        <w:rPr>
          <w:b/>
          <w:bCs/>
          <w:lang w:val="en-GB"/>
        </w:rPr>
        <w:t>:</w:t>
      </w:r>
      <w:r>
        <w:rPr>
          <w:b/>
          <w:bCs/>
          <w:lang w:val="en-GB"/>
        </w:rPr>
        <w:t xml:space="preserve"> introduce new section 5.2.1 Positioning in RRC_INACTIVE to capture general statement on positioning in RRC_INACTIVE instead of copying every SDT details in all relevant procedures. The example is shown as below:</w:t>
      </w:r>
    </w:p>
    <w:p w14:paraId="4D9BBCD5" w14:textId="77777777" w:rsidR="00C358D5" w:rsidRPr="002C7773" w:rsidRDefault="00C358D5" w:rsidP="00C358D5">
      <w:pPr>
        <w:keepNext/>
        <w:keepLines/>
        <w:spacing w:before="120"/>
        <w:textAlignment w:val="baseline"/>
        <w:outlineLvl w:val="2"/>
        <w:rPr>
          <w:rFonts w:ascii="Arial" w:eastAsia="Times New Roman" w:hAnsi="Arial"/>
          <w:sz w:val="28"/>
          <w:highlight w:val="yellow"/>
          <w:lang w:val="en-GB" w:eastAsia="ja-JP"/>
        </w:rPr>
      </w:pPr>
      <w:r w:rsidRPr="002C7773">
        <w:rPr>
          <w:rFonts w:ascii="Arial" w:eastAsia="Times New Roman" w:hAnsi="Arial"/>
          <w:sz w:val="28"/>
          <w:highlight w:val="yellow"/>
          <w:lang w:val="en-GB" w:eastAsia="ja-JP"/>
        </w:rPr>
        <w:t>5.2.1</w:t>
      </w:r>
      <w:r w:rsidRPr="002C7773">
        <w:rPr>
          <w:rFonts w:ascii="Arial" w:eastAsia="Times New Roman" w:hAnsi="Arial"/>
          <w:sz w:val="28"/>
          <w:highlight w:val="yellow"/>
          <w:lang w:val="en-GB" w:eastAsia="ja-JP"/>
        </w:rPr>
        <w:tab/>
        <w:t>Positioning in RRC_INACTIVE</w:t>
      </w:r>
    </w:p>
    <w:p w14:paraId="6AA82898" w14:textId="77777777" w:rsidR="00C358D5" w:rsidRDefault="00C358D5" w:rsidP="00C358D5">
      <w:r w:rsidRPr="002C7773">
        <w:rPr>
          <w:highlight w:val="yellow"/>
          <w:lang w:val="en-GB"/>
        </w:rPr>
        <w:t xml:space="preserve">Positioning may be performed when a UE is in RRC_INACTIVE. </w:t>
      </w:r>
      <w:r w:rsidRPr="002C7773">
        <w:rPr>
          <w:highlight w:val="yellow"/>
        </w:rPr>
        <w:t>LPP PDU, LCS message can be transferred between the UE and the LMF when the UE is in RRC_INACTIVE state and supports Small Data Transmission (SDT).</w:t>
      </w:r>
    </w:p>
    <w:p w14:paraId="67FB8749" w14:textId="5A05E887" w:rsidR="00C358D5" w:rsidRPr="005A5990" w:rsidRDefault="005A5990" w:rsidP="008430E8">
      <w:pPr>
        <w:rPr>
          <w:b/>
          <w:bCs/>
          <w:lang w:val="en-GB"/>
        </w:rPr>
      </w:pPr>
      <w:r>
        <w:rPr>
          <w:b/>
          <w:bCs/>
          <w:lang w:val="en-GB"/>
        </w:rPr>
        <w:t>Proposal</w:t>
      </w:r>
      <w:r w:rsidRPr="00971D0F">
        <w:rPr>
          <w:b/>
          <w:bCs/>
          <w:lang w:val="en-GB"/>
        </w:rPr>
        <w:t xml:space="preserve"> </w:t>
      </w:r>
      <w:r>
        <w:rPr>
          <w:b/>
          <w:bCs/>
          <w:lang w:val="en-GB"/>
        </w:rPr>
        <w:t>4</w:t>
      </w:r>
      <w:r w:rsidRPr="00971D0F">
        <w:rPr>
          <w:b/>
          <w:bCs/>
          <w:lang w:val="en-GB"/>
        </w:rPr>
        <w:t>:</w:t>
      </w:r>
      <w:r>
        <w:rPr>
          <w:b/>
          <w:bCs/>
          <w:lang w:val="en-GB"/>
        </w:rPr>
        <w:t xml:space="preserve"> Introduce new section “7.x </w:t>
      </w:r>
      <w:r w:rsidRPr="006D57CE">
        <w:rPr>
          <w:b/>
          <w:bCs/>
          <w:lang w:val="en-GB"/>
        </w:rPr>
        <w:t xml:space="preserve">Procedures for </w:t>
      </w:r>
      <w:r>
        <w:rPr>
          <w:b/>
          <w:bCs/>
          <w:lang w:val="en-GB"/>
        </w:rPr>
        <w:t>on-demand PRS request”</w:t>
      </w:r>
      <w:r w:rsidRPr="006D57CE">
        <w:rPr>
          <w:b/>
          <w:bCs/>
          <w:lang w:val="en-GB"/>
        </w:rPr>
        <w:t xml:space="preserve"> </w:t>
      </w:r>
      <w:r>
        <w:rPr>
          <w:b/>
          <w:bCs/>
          <w:lang w:val="en-GB"/>
        </w:rPr>
        <w:t>to cover both UE initiated and LMF initiated procedure with single procedure flow.</w:t>
      </w:r>
    </w:p>
    <w:p w14:paraId="108F2494" w14:textId="7B4758BD" w:rsidR="00521915" w:rsidRDefault="00521915" w:rsidP="00521915">
      <w:pPr>
        <w:pStyle w:val="Heading1"/>
        <w:numPr>
          <w:ilvl w:val="0"/>
          <w:numId w:val="10"/>
        </w:numPr>
      </w:pPr>
      <w:r>
        <w:t>Reference</w:t>
      </w:r>
    </w:p>
    <w:p w14:paraId="1A7AAE97" w14:textId="77777777" w:rsidR="00C0648D" w:rsidRPr="00D0020C" w:rsidRDefault="00C0648D" w:rsidP="00C0648D">
      <w:pPr>
        <w:pStyle w:val="ListParagraph"/>
        <w:widowControl w:val="0"/>
        <w:numPr>
          <w:ilvl w:val="0"/>
          <w:numId w:val="33"/>
        </w:numPr>
        <w:tabs>
          <w:tab w:val="num" w:pos="708"/>
        </w:tabs>
        <w:overflowPunct/>
        <w:autoSpaceDE/>
        <w:adjustRightInd/>
        <w:spacing w:after="60"/>
        <w:contextualSpacing w:val="0"/>
        <w:jc w:val="both"/>
        <w:rPr>
          <w:sz w:val="20"/>
          <w:szCs w:val="20"/>
        </w:rPr>
      </w:pPr>
      <w:bookmarkStart w:id="7" w:name="_Ref524868549"/>
      <w:bookmarkStart w:id="8" w:name="_Ref505694604"/>
      <w:bookmarkStart w:id="9" w:name="_Ref471775016"/>
      <w:r w:rsidRPr="00D0020C">
        <w:rPr>
          <w:sz w:val="20"/>
          <w:szCs w:val="20"/>
        </w:rPr>
        <w:t>RP-202094 “Revised SID: Study on NR Positioning Enhancements”, CATT, Intel Corporation</w:t>
      </w:r>
    </w:p>
    <w:p w14:paraId="6F889771" w14:textId="77777777" w:rsidR="00C0648D" w:rsidRPr="00D0020C" w:rsidRDefault="00C0648D" w:rsidP="00C0648D">
      <w:pPr>
        <w:pStyle w:val="ListParagraph"/>
        <w:widowControl w:val="0"/>
        <w:numPr>
          <w:ilvl w:val="0"/>
          <w:numId w:val="33"/>
        </w:numPr>
        <w:tabs>
          <w:tab w:val="num" w:pos="708"/>
        </w:tabs>
        <w:overflowPunct/>
        <w:autoSpaceDE/>
        <w:adjustRightInd/>
        <w:spacing w:after="60"/>
        <w:contextualSpacing w:val="0"/>
        <w:jc w:val="both"/>
        <w:rPr>
          <w:sz w:val="20"/>
          <w:szCs w:val="20"/>
        </w:rPr>
      </w:pPr>
      <w:r w:rsidRPr="00D0020C">
        <w:rPr>
          <w:sz w:val="20"/>
          <w:szCs w:val="20"/>
        </w:rPr>
        <w:t xml:space="preserve">RP-202900 “New WID on </w:t>
      </w:r>
      <w:bookmarkStart w:id="10" w:name="_Hlk67766043"/>
      <w:r w:rsidRPr="00D0020C">
        <w:rPr>
          <w:sz w:val="20"/>
          <w:szCs w:val="20"/>
        </w:rPr>
        <w:t>NR Positioning Enhancements</w:t>
      </w:r>
      <w:bookmarkEnd w:id="10"/>
      <w:r w:rsidRPr="00D0020C">
        <w:rPr>
          <w:sz w:val="20"/>
          <w:szCs w:val="20"/>
        </w:rPr>
        <w:t>” CATT, Intel Corporation, Ericsson</w:t>
      </w:r>
    </w:p>
    <w:bookmarkEnd w:id="7"/>
    <w:bookmarkEnd w:id="8"/>
    <w:bookmarkEnd w:id="9"/>
    <w:p w14:paraId="6626B9EB" w14:textId="77777777" w:rsidR="00C0648D" w:rsidRPr="00D0020C" w:rsidRDefault="00C0648D" w:rsidP="00C0648D">
      <w:pPr>
        <w:pStyle w:val="ListParagraph"/>
        <w:widowControl w:val="0"/>
        <w:numPr>
          <w:ilvl w:val="0"/>
          <w:numId w:val="33"/>
        </w:numPr>
        <w:tabs>
          <w:tab w:val="num" w:pos="708"/>
        </w:tabs>
        <w:overflowPunct/>
        <w:autoSpaceDE/>
        <w:adjustRightInd/>
        <w:spacing w:after="60"/>
        <w:contextualSpacing w:val="0"/>
        <w:jc w:val="both"/>
        <w:rPr>
          <w:sz w:val="20"/>
          <w:szCs w:val="20"/>
        </w:rPr>
      </w:pPr>
      <w:r w:rsidRPr="00D0020C">
        <w:rPr>
          <w:sz w:val="20"/>
          <w:szCs w:val="20"/>
        </w:rPr>
        <w:t xml:space="preserve">RP-210903 “Revised WID on NR Positioning Enhancements” Intel Corporation, CATT </w:t>
      </w:r>
    </w:p>
    <w:p w14:paraId="670E8E8F" w14:textId="6325C1B0" w:rsidR="00654F51" w:rsidRPr="00882715" w:rsidRDefault="00C0648D" w:rsidP="00C0648D">
      <w:pPr>
        <w:pStyle w:val="ListParagraph"/>
        <w:widowControl w:val="0"/>
        <w:numPr>
          <w:ilvl w:val="0"/>
          <w:numId w:val="33"/>
        </w:numPr>
        <w:overflowPunct/>
        <w:autoSpaceDE/>
        <w:adjustRightInd/>
        <w:spacing w:after="60"/>
        <w:jc w:val="both"/>
        <w:rPr>
          <w:sz w:val="20"/>
          <w:szCs w:val="20"/>
        </w:rPr>
      </w:pPr>
      <w:r>
        <w:rPr>
          <w:sz w:val="20"/>
          <w:szCs w:val="20"/>
        </w:rPr>
        <w:t>TS38.305</w:t>
      </w:r>
    </w:p>
    <w:sectPr w:rsidR="00654F51"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964E5" w14:textId="77777777" w:rsidR="00DC44CB" w:rsidRDefault="00DC44CB" w:rsidP="000830F2">
      <w:pPr>
        <w:spacing w:after="0"/>
      </w:pPr>
      <w:r>
        <w:separator/>
      </w:r>
    </w:p>
  </w:endnote>
  <w:endnote w:type="continuationSeparator" w:id="0">
    <w:p w14:paraId="759C48BD" w14:textId="77777777" w:rsidR="00DC44CB" w:rsidRDefault="00DC44CB" w:rsidP="000830F2">
      <w:pPr>
        <w:spacing w:after="0"/>
      </w:pPr>
      <w:r>
        <w:continuationSeparator/>
      </w:r>
    </w:p>
  </w:endnote>
  <w:endnote w:type="continuationNotice" w:id="1">
    <w:p w14:paraId="0BF724EF" w14:textId="77777777" w:rsidR="00DC44CB" w:rsidRDefault="00DC4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0768E" w14:textId="77777777" w:rsidR="00DC44CB" w:rsidRDefault="00DC44CB" w:rsidP="000830F2">
      <w:pPr>
        <w:spacing w:after="0"/>
      </w:pPr>
      <w:r>
        <w:separator/>
      </w:r>
    </w:p>
  </w:footnote>
  <w:footnote w:type="continuationSeparator" w:id="0">
    <w:p w14:paraId="1431F3B7" w14:textId="77777777" w:rsidR="00DC44CB" w:rsidRDefault="00DC44CB" w:rsidP="000830F2">
      <w:pPr>
        <w:spacing w:after="0"/>
      </w:pPr>
      <w:r>
        <w:continuationSeparator/>
      </w:r>
    </w:p>
  </w:footnote>
  <w:footnote w:type="continuationNotice" w:id="1">
    <w:p w14:paraId="750381ED" w14:textId="77777777" w:rsidR="00DC44CB" w:rsidRDefault="00DC4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613EE"/>
    <w:multiLevelType w:val="hybridMultilevel"/>
    <w:tmpl w:val="DE805F8E"/>
    <w:lvl w:ilvl="0" w:tplc="392CD9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4"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5"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6"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7" w15:restartNumberingAfterBreak="0">
    <w:nsid w:val="786D2E62"/>
    <w:multiLevelType w:val="hybridMultilevel"/>
    <w:tmpl w:val="7968F8E8"/>
    <w:lvl w:ilvl="0" w:tplc="2F5887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4"/>
  </w:num>
  <w:num w:numId="3">
    <w:abstractNumId w:val="23"/>
  </w:num>
  <w:num w:numId="4">
    <w:abstractNumId w:val="38"/>
  </w:num>
  <w:num w:numId="5">
    <w:abstractNumId w:val="8"/>
  </w:num>
  <w:num w:numId="6">
    <w:abstractNumId w:val="3"/>
  </w:num>
  <w:num w:numId="7">
    <w:abstractNumId w:val="7"/>
  </w:num>
  <w:num w:numId="8">
    <w:abstractNumId w:val="27"/>
  </w:num>
  <w:num w:numId="9">
    <w:abstractNumId w:val="3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9"/>
  </w:num>
  <w:num w:numId="13">
    <w:abstractNumId w:val="22"/>
  </w:num>
  <w:num w:numId="14">
    <w:abstractNumId w:val="16"/>
  </w:num>
  <w:num w:numId="15">
    <w:abstractNumId w:val="10"/>
  </w:num>
  <w:num w:numId="16">
    <w:abstractNumId w:val="35"/>
  </w:num>
  <w:num w:numId="17">
    <w:abstractNumId w:val="9"/>
  </w:num>
  <w:num w:numId="18">
    <w:abstractNumId w:val="14"/>
  </w:num>
  <w:num w:numId="19">
    <w:abstractNumId w:val="25"/>
  </w:num>
  <w:num w:numId="20">
    <w:abstractNumId w:val="13"/>
  </w:num>
  <w:num w:numId="21">
    <w:abstractNumId w:val="12"/>
  </w:num>
  <w:num w:numId="22">
    <w:abstractNumId w:val="36"/>
  </w:num>
  <w:num w:numId="23">
    <w:abstractNumId w:val="31"/>
  </w:num>
  <w:num w:numId="24">
    <w:abstractNumId w:val="20"/>
  </w:num>
  <w:num w:numId="25">
    <w:abstractNumId w:val="21"/>
  </w:num>
  <w:num w:numId="2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7"/>
  </w:num>
  <w:num w:numId="29">
    <w:abstractNumId w:val="30"/>
  </w:num>
  <w:num w:numId="30">
    <w:abstractNumId w:val="2"/>
  </w:num>
  <w:num w:numId="31">
    <w:abstractNumId w:val="1"/>
  </w:num>
  <w:num w:numId="32">
    <w:abstractNumId w:val="34"/>
  </w:num>
  <w:num w:numId="33">
    <w:abstractNumId w:val="11"/>
  </w:num>
  <w:num w:numId="34">
    <w:abstractNumId w:val="32"/>
  </w:num>
  <w:num w:numId="35">
    <w:abstractNumId w:val="15"/>
  </w:num>
  <w:num w:numId="36">
    <w:abstractNumId w:val="28"/>
  </w:num>
  <w:num w:numId="37">
    <w:abstractNumId w:val="4"/>
  </w:num>
  <w:num w:numId="38">
    <w:abstractNumId w:val="37"/>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2B9"/>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7CE"/>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B52"/>
    <w:rsid w:val="00787472"/>
    <w:rsid w:val="00787EB3"/>
    <w:rsid w:val="00791AC8"/>
    <w:rsid w:val="00792E74"/>
    <w:rsid w:val="00794D2D"/>
    <w:rsid w:val="00796915"/>
    <w:rsid w:val="00796E27"/>
    <w:rsid w:val="007979AC"/>
    <w:rsid w:val="007A0139"/>
    <w:rsid w:val="007A0963"/>
    <w:rsid w:val="007A25BA"/>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5819"/>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140"/>
    <w:rsid w:val="008F745F"/>
    <w:rsid w:val="00901CD6"/>
    <w:rsid w:val="00902EC7"/>
    <w:rsid w:val="00902F5B"/>
    <w:rsid w:val="009043D6"/>
    <w:rsid w:val="00905AD3"/>
    <w:rsid w:val="00906F32"/>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5DD4"/>
    <w:rsid w:val="00AB6393"/>
    <w:rsid w:val="00AB6A2D"/>
    <w:rsid w:val="00AB6B2E"/>
    <w:rsid w:val="00AB747D"/>
    <w:rsid w:val="00AC1EC5"/>
    <w:rsid w:val="00AC2058"/>
    <w:rsid w:val="00AC224A"/>
    <w:rsid w:val="00AC2B00"/>
    <w:rsid w:val="00AC3E7A"/>
    <w:rsid w:val="00AC47D1"/>
    <w:rsid w:val="00AC5430"/>
    <w:rsid w:val="00AC5AB8"/>
    <w:rsid w:val="00AD1DDA"/>
    <w:rsid w:val="00AD1E5B"/>
    <w:rsid w:val="00AD2468"/>
    <w:rsid w:val="00AD30DA"/>
    <w:rsid w:val="00AD3601"/>
    <w:rsid w:val="00AD521D"/>
    <w:rsid w:val="00AD52A6"/>
    <w:rsid w:val="00AD58E8"/>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58D5"/>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1D01"/>
    <w:rsid w:val="00D14085"/>
    <w:rsid w:val="00D15B13"/>
    <w:rsid w:val="00D15C15"/>
    <w:rsid w:val="00D201C1"/>
    <w:rsid w:val="00D2097F"/>
    <w:rsid w:val="00D21B32"/>
    <w:rsid w:val="00D21B38"/>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4CB"/>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9BF"/>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74DE454"/>
    <w:rsid w:val="08A6C002"/>
    <w:rsid w:val="09E07603"/>
    <w:rsid w:val="10E01358"/>
    <w:rsid w:val="1113C440"/>
    <w:rsid w:val="15A25D78"/>
    <w:rsid w:val="1A3C3E29"/>
    <w:rsid w:val="1BAF0C7C"/>
    <w:rsid w:val="1F7A163D"/>
    <w:rsid w:val="20AF705F"/>
    <w:rsid w:val="22B9D75E"/>
    <w:rsid w:val="2A184B59"/>
    <w:rsid w:val="34F3539E"/>
    <w:rsid w:val="3A3670E0"/>
    <w:rsid w:val="3D165482"/>
    <w:rsid w:val="3FD21AF8"/>
    <w:rsid w:val="456A2097"/>
    <w:rsid w:val="45F4FEB5"/>
    <w:rsid w:val="465541F9"/>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documentManagement/types"/>
    <ds:schemaRef ds:uri="80530660-24fd-4391-a7a1-d653900fee4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042397af-7977-45ef-9118-11c18c8623b6"/>
    <ds:schemaRef ds:uri="http://www.w3.org/XML/1998/namespace"/>
    <ds:schemaRef ds:uri="http://purl.org/dc/dcmitype/"/>
  </ds:schemaRefs>
</ds:datastoreItem>
</file>

<file path=customXml/itemProps2.xml><?xml version="1.0" encoding="utf-8"?>
<ds:datastoreItem xmlns:ds="http://schemas.openxmlformats.org/officeDocument/2006/customXml" ds:itemID="{3F5EA34D-1D41-4AA5-8070-5E34E9864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148</cp:revision>
  <dcterms:created xsi:type="dcterms:W3CDTF">2021-03-28T10:08:00Z</dcterms:created>
  <dcterms:modified xsi:type="dcterms:W3CDTF">2021-08-05T03:18:00Z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